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5926" w14:textId="77777777" w:rsidR="00B91C07" w:rsidRPr="00B91C07" w:rsidRDefault="00B91C07" w:rsidP="00B91C07">
      <w:pPr>
        <w:rPr>
          <w:b/>
          <w:bCs/>
        </w:rPr>
      </w:pPr>
      <w:r w:rsidRPr="00B91C07">
        <w:rPr>
          <w:b/>
          <w:bCs/>
        </w:rPr>
        <w:t>BASES REGULADORAS DEL SORTEO EXTRAORDINARIO DE FIDELIDAD – I LIGA DE MUS RCGLR</w:t>
      </w:r>
    </w:p>
    <w:p w14:paraId="4991C1FF" w14:textId="62CEB0DC" w:rsidR="00B91C07" w:rsidRPr="00B91C07" w:rsidRDefault="00B91C07" w:rsidP="00B91C07">
      <w:r w:rsidRPr="00B91C07">
        <w:rPr>
          <w:b/>
          <w:bCs/>
        </w:rPr>
        <w:t>1. OBJETO</w:t>
      </w:r>
      <w:r w:rsidRPr="00B91C07">
        <w:t xml:space="preserve"> El Comité Organizador de la I Liga de Mus del Real Club de Golf Las Rozas establece las presentes bases para regular el sorteo extraordinario de fidelidad, cuyo objetivo es premiar la asistencia continuada de los participantes a lo largo de la competición.</w:t>
      </w:r>
    </w:p>
    <w:p w14:paraId="77CC4081" w14:textId="77777777" w:rsidR="00B91C07" w:rsidRPr="00B91C07" w:rsidRDefault="00B91C07" w:rsidP="00B91C07">
      <w:r w:rsidRPr="00B91C07">
        <w:rPr>
          <w:b/>
          <w:bCs/>
        </w:rPr>
        <w:t>2. REQUISITOS DE PARTICIPACIÓN</w:t>
      </w:r>
      <w:r w:rsidRPr="00B91C07">
        <w:t xml:space="preserve"> Tendrán derecho a participar en el sorteo aquellos jugadores inscritos en la liga que cumplan con el criterio de asistencia mínima obligatoria. Se establece dicho requisito en la presencia física de, al menos, cuatro (4) de las cinco (5) jornadas que componen el calendario oficial de la competición.</w:t>
      </w:r>
    </w:p>
    <w:p w14:paraId="71D39224" w14:textId="77777777" w:rsidR="00B91C07" w:rsidRPr="00B91C07" w:rsidRDefault="00B91C07" w:rsidP="00B91C07">
      <w:r w:rsidRPr="00B91C07">
        <w:rPr>
          <w:b/>
          <w:bCs/>
        </w:rPr>
        <w:t>3. ÁMBITO DE APLICACIÓN</w:t>
      </w:r>
      <w:r w:rsidRPr="00B91C07">
        <w:t xml:space="preserve"> El sorteo está dirigido a la totalidad de los participantes de la I Liga de Mus, sin distinción alguna entre socios jugadores de golf y participantes que no ostenten dicha condición.</w:t>
      </w:r>
    </w:p>
    <w:p w14:paraId="5C9A63E4" w14:textId="77777777" w:rsidR="00B91C07" w:rsidRPr="00B91C07" w:rsidRDefault="00B91C07" w:rsidP="00B91C07">
      <w:r w:rsidRPr="00B91C07">
        <w:rPr>
          <w:b/>
          <w:bCs/>
        </w:rPr>
        <w:t>4. PROCEDIMIENTO DEL SORTEO</w:t>
      </w:r>
      <w:r w:rsidRPr="00B91C07">
        <w:t xml:space="preserve"> El sorteo se llevará a cabo de forma pública y en directo para garantizar la transparencia del proceso. El acto tendrá lugar durante la última jornada de la liga o, en su defecto, coincidiendo con la ceremonia oficial de entrega de premios, en la fecha y hora que la organización comunique oportunamente.</w:t>
      </w:r>
    </w:p>
    <w:p w14:paraId="29F70290" w14:textId="77777777" w:rsidR="00B91C07" w:rsidRPr="00B91C07" w:rsidRDefault="00B91C07" w:rsidP="00B91C07">
      <w:r w:rsidRPr="00B91C07">
        <w:rPr>
          <w:b/>
          <w:bCs/>
        </w:rPr>
        <w:t>5. ASIGNACIÓN Y LIMITACIÓN DE PREMIOS</w:t>
      </w:r>
      <w:r w:rsidRPr="00B91C07">
        <w:t xml:space="preserve"> Con el fin de asegurar una distribución equitativa de los presentes entre el mayor número posible de asistentes, se establece una limitación de un (1) único premio por participante. En el supuesto de que un jugador ya agraciado resultase seleccionado nuevamente, se procederá a una nueva extracción de forma inmediata.</w:t>
      </w:r>
    </w:p>
    <w:p w14:paraId="042A14E6" w14:textId="77777777" w:rsidR="00B91C07" w:rsidRPr="00B91C07" w:rsidRDefault="00B91C07" w:rsidP="00B91C07">
      <w:r w:rsidRPr="00B91C07">
        <w:rPr>
          <w:b/>
          <w:bCs/>
        </w:rPr>
        <w:t>6. RELACIÓN DE PREMIOS</w:t>
      </w:r>
      <w:r w:rsidRPr="00B91C07">
        <w:t xml:space="preserve"> El lote de premios objeto de este sorteo se compone de los siguientes elementos:</w:t>
      </w:r>
    </w:p>
    <w:p w14:paraId="5D707313" w14:textId="77777777" w:rsidR="00B91C07" w:rsidRPr="00B91C07" w:rsidRDefault="00B91C07" w:rsidP="00B91C07">
      <w:pPr>
        <w:numPr>
          <w:ilvl w:val="0"/>
          <w:numId w:val="1"/>
        </w:numPr>
      </w:pPr>
      <w:r w:rsidRPr="00B91C07">
        <w:t>Cuatro (4) packs de tres (3) usos de carritos eléctricos.</w:t>
      </w:r>
    </w:p>
    <w:p w14:paraId="3DFB9098" w14:textId="77777777" w:rsidR="00B91C07" w:rsidRPr="00B91C07" w:rsidRDefault="00B91C07" w:rsidP="00B91C07">
      <w:pPr>
        <w:numPr>
          <w:ilvl w:val="0"/>
          <w:numId w:val="1"/>
        </w:numPr>
      </w:pPr>
      <w:r w:rsidRPr="00B91C07">
        <w:t>Seis (6) recargas de cestas de bolas para el campo de prácticas.</w:t>
      </w:r>
    </w:p>
    <w:p w14:paraId="76E6F83F" w14:textId="77777777" w:rsidR="00B91C07" w:rsidRPr="00B91C07" w:rsidRDefault="00B91C07" w:rsidP="00B91C07">
      <w:pPr>
        <w:numPr>
          <w:ilvl w:val="0"/>
          <w:numId w:val="1"/>
        </w:numPr>
      </w:pPr>
      <w:r w:rsidRPr="00B91C07">
        <w:t>Cuatro (4) cajas de tres (3) unidades de bolas de golf.</w:t>
      </w:r>
    </w:p>
    <w:p w14:paraId="15CE91B5" w14:textId="77777777" w:rsidR="00B91C07" w:rsidRPr="00B91C07" w:rsidRDefault="00B91C07" w:rsidP="00B91C07">
      <w:r w:rsidRPr="00B91C07">
        <w:rPr>
          <w:b/>
          <w:bCs/>
        </w:rPr>
        <w:t>7. NATURALEZA Y TRANSMISIÓN DE LOS PREMIOS</w:t>
      </w:r>
      <w:r w:rsidRPr="00B91C07">
        <w:t xml:space="preserve"> Los premios derivados de este sorteo tienen carácter no nominativo. En consecuencia, son íntegramente intercambiables y transferibles entre los participantes de la liga, permitiendo la libre cesión de los mismos según el interés de los agraciados.</w:t>
      </w:r>
    </w:p>
    <w:p w14:paraId="30B89A4E" w14:textId="77777777" w:rsidR="008F09D5" w:rsidRDefault="00B91C07">
      <w:r w:rsidRPr="00B91C07">
        <w:rPr>
          <w:b/>
          <w:bCs/>
        </w:rPr>
        <w:t>8. DISPOSICIONES FINALES</w:t>
      </w:r>
      <w:r w:rsidRPr="00B91C07">
        <w:t xml:space="preserve"> La organización se reserva el derecho de resolver cualquier situación no prevista en las presentes bases, siendo su decisión inapelable. La participación en el sorteo implica la plena aceptación de cada uno de los puntos anteriormente expuestos.</w:t>
      </w:r>
    </w:p>
    <w:sectPr w:rsidR="008F09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A49F5"/>
    <w:multiLevelType w:val="multilevel"/>
    <w:tmpl w:val="E0B8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03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7991D4"/>
    <w:rsid w:val="00045B4B"/>
    <w:rsid w:val="00634596"/>
    <w:rsid w:val="007336D3"/>
    <w:rsid w:val="007D6B87"/>
    <w:rsid w:val="008E2204"/>
    <w:rsid w:val="008F09D5"/>
    <w:rsid w:val="00B677B0"/>
    <w:rsid w:val="00B91C07"/>
    <w:rsid w:val="00BC06BC"/>
    <w:rsid w:val="00D30518"/>
    <w:rsid w:val="527991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066E48D"/>
  <w15:chartTrackingRefBased/>
  <w15:docId w15:val="{EDB15193-0668-4CE4-A9D9-33B47B05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cermeño tauroni</dc:creator>
  <cp:keywords/>
  <dc:description/>
  <cp:lastModifiedBy/>
  <cp:revision>1</cp:revision>
  <dcterms:created xsi:type="dcterms:W3CDTF">2026-01-04T22:17:00Z</dcterms:created>
  <dcterms:modified xsi:type="dcterms:W3CDTF">2026-01-04T22:20:00Z</dcterms:modified>
</cp:coreProperties>
</file>